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331"/>
        </w:tabs>
        <w:adjustRightInd w:val="0"/>
        <w:snapToGrid w:val="0"/>
        <w:spacing w:line="300" w:lineRule="auto"/>
        <w:jc w:val="center"/>
        <w:rPr>
          <w:rFonts w:ascii="宋体" w:hAnsi="宋体"/>
          <w:sz w:val="24"/>
          <w:szCs w:val="24"/>
        </w:rPr>
      </w:pPr>
      <w:r>
        <w:rPr>
          <w:rFonts w:hint="eastAsia" w:ascii="宋体" w:hAnsi="宋体"/>
          <w:sz w:val="24"/>
          <w:szCs w:val="24"/>
        </w:rPr>
        <w:softHyphen/>
      </w:r>
      <w:r>
        <w:rPr>
          <w:rFonts w:hint="eastAsia" w:ascii="宋体" w:hAnsi="宋体"/>
          <w:sz w:val="24"/>
          <w:szCs w:val="24"/>
        </w:rPr>
        <w:softHyphen/>
      </w:r>
      <w:r>
        <w:rPr>
          <w:rFonts w:hint="eastAsia" w:ascii="宋体" w:hAnsi="宋体"/>
          <w:sz w:val="24"/>
          <w:szCs w:val="24"/>
        </w:rPr>
        <w:softHyphen/>
      </w:r>
      <w:r>
        <w:rPr>
          <w:rFonts w:ascii="宋体" w:hAnsi="宋体"/>
          <w:sz w:val="24"/>
          <w:szCs w:val="24"/>
        </w:rPr>
        <w:softHyphen/>
      </w:r>
      <w:r>
        <w:rPr>
          <w:rFonts w:hint="eastAsia" w:ascii="微软雅黑" w:hAnsi="微软雅黑" w:eastAsia="微软雅黑"/>
          <w:b/>
          <w:color w:val="000000"/>
          <w:sz w:val="44"/>
          <w:szCs w:val="44"/>
        </w:rPr>
        <w:t>公司</w:t>
      </w:r>
      <w:r>
        <w:rPr>
          <w:rFonts w:ascii="微软雅黑" w:hAnsi="微软雅黑" w:eastAsia="微软雅黑"/>
          <w:b/>
          <w:color w:val="000000"/>
          <w:sz w:val="44"/>
          <w:szCs w:val="44"/>
        </w:rPr>
        <w:t>介绍</w:t>
      </w:r>
    </w:p>
    <w:p>
      <w:pPr>
        <w:snapToGrid w:val="0"/>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江苏三千微尘软件科技有限公司（原名泰州市维科特网络科技有限公司）是一家致力于为政府、企事业单位提供全套网络整合营销及软件开发完整解决方案的高科技公司，从事的业务包括中高端网站建设、软件开发、网络营销、移动互联网应用开发、微信公众平台建设运维等，全力为客户量身定制信息化解决方案，公司成立于2010年，注册资金1024万元人民币，注册地址为江苏省泰州市凤凰西路168号国家级高新技术创业服务中心。</w:t>
      </w:r>
    </w:p>
    <w:p>
      <w:pPr>
        <w:snapToGrid w:val="0"/>
        <w:spacing w:line="360" w:lineRule="auto"/>
        <w:ind w:firstLine="480" w:firstLineChars="200"/>
        <w:rPr>
          <w:rFonts w:ascii="微软雅黑" w:hAnsi="微软雅黑" w:eastAsia="微软雅黑"/>
          <w:sz w:val="24"/>
          <w:szCs w:val="24"/>
        </w:rPr>
      </w:pPr>
    </w:p>
    <w:p>
      <w:pPr>
        <w:snapToGrid w:val="0"/>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公司为中国互联网新闻中心合作单位、国务院新闻办公室网络宣传局、中华人民共和国商务部市场运营司、国家发展和改革委员会国际合作中心指导单位，为南京师范大学研究生院课题攻关基地、中国供应商泰州地区唯一授权单位、泰州市工商局重合同、守信用单位，亦曾多次被江苏省劳动厅 、省委宣传部、泰州市领导姚建华、张雷、徐郭平、蓝绍敏、卢佩民等视察、指导，同时，公司运营着泰州地区最大的综合性门户电商平台网站“淘泰州”；公司与2014年开始建设微信公众平台开发业务，服务了泰州市众多中小企业、银行、政府事业单位，自运营有“大泰州”微信公众平台，经过两年多的运营，拥有二十余万泰州本地粉丝，为泰州排名前五的微信公众号；2015年成功在泰州发起了泰州首个互联网金融项目</w:t>
      </w:r>
      <w:r>
        <w:rPr>
          <w:rFonts w:ascii="微软雅黑" w:hAnsi="微软雅黑" w:eastAsia="微软雅黑"/>
          <w:sz w:val="24"/>
          <w:szCs w:val="24"/>
        </w:rPr>
        <w:t>—</w:t>
      </w:r>
      <w:r>
        <w:rPr>
          <w:rFonts w:hint="eastAsia" w:ascii="微软雅黑" w:hAnsi="微软雅黑" w:eastAsia="微软雅黑"/>
          <w:sz w:val="24"/>
          <w:szCs w:val="24"/>
        </w:rPr>
        <w:t>募集500人，每人出2000元，用众筹的方式开了一家以咖啡+创业孵化+公益模式的咖啡馆；2016年，公司开设子公司：泰州青柠众创空间有限公司，被政府认定为泰州首家民营双创基地、江苏省优秀众创空间。</w:t>
      </w:r>
    </w:p>
    <w:p>
      <w:pPr>
        <w:snapToGrid w:val="0"/>
        <w:spacing w:line="360" w:lineRule="auto"/>
        <w:ind w:firstLine="480" w:firstLineChars="200"/>
        <w:rPr>
          <w:rFonts w:ascii="微软雅黑" w:hAnsi="微软雅黑" w:eastAsia="微软雅黑"/>
          <w:sz w:val="24"/>
          <w:szCs w:val="24"/>
        </w:rPr>
      </w:pPr>
    </w:p>
    <w:p>
      <w:pPr>
        <w:rPr>
          <w:rFonts w:ascii="微软雅黑" w:hAnsi="微软雅黑" w:eastAsia="微软雅黑"/>
          <w:sz w:val="24"/>
          <w:szCs w:val="24"/>
        </w:rPr>
      </w:pPr>
      <w:r>
        <w:rPr>
          <w:rFonts w:hint="eastAsia" w:ascii="微软雅黑" w:hAnsi="微软雅黑" w:eastAsia="微软雅黑"/>
          <w:sz w:val="24"/>
          <w:szCs w:val="24"/>
        </w:rPr>
        <w:t>我们始终秉承“只做精品、只做经典”的宗旨，力求为广大客户提供最优质、最全面的完整解决方案。</w:t>
      </w:r>
    </w:p>
    <w:p>
      <w:pPr>
        <w:rPr>
          <w:rFonts w:ascii="微软雅黑" w:hAnsi="微软雅黑" w:eastAsia="微软雅黑"/>
          <w:sz w:val="28"/>
          <w:szCs w:val="28"/>
        </w:rPr>
      </w:pPr>
    </w:p>
    <w:p>
      <w:pPr>
        <w:rPr>
          <w:rFonts w:ascii="微软雅黑" w:hAnsi="微软雅黑" w:eastAsia="微软雅黑"/>
          <w:sz w:val="32"/>
          <w:szCs w:val="28"/>
        </w:rPr>
      </w:pPr>
      <w:r>
        <w:rPr>
          <w:rFonts w:hint="eastAsia" w:ascii="微软雅黑" w:hAnsi="微软雅黑" w:eastAsia="微软雅黑"/>
          <w:sz w:val="32"/>
          <w:szCs w:val="28"/>
        </w:rPr>
        <w:t>公司部分资质</w:t>
      </w:r>
    </w:p>
    <w:p>
      <w:pPr>
        <w:rPr>
          <w:rFonts w:ascii="微软雅黑" w:hAnsi="微软雅黑" w:eastAsia="微软雅黑"/>
          <w:sz w:val="32"/>
          <w:szCs w:val="28"/>
        </w:rPr>
      </w:pPr>
      <w:r>
        <w:rPr>
          <w:rFonts w:hint="eastAsia" w:ascii="微软雅黑" w:hAnsi="微软雅黑" w:eastAsia="微软雅黑"/>
          <w:sz w:val="32"/>
          <w:szCs w:val="28"/>
        </w:rPr>
        <w:drawing>
          <wp:inline distT="0" distB="0" distL="114300" distR="114300">
            <wp:extent cx="5274310" cy="4173220"/>
            <wp:effectExtent l="0" t="0" r="2540" b="17780"/>
            <wp:docPr id="7" name="图片 7" descr="·1我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我1"/>
                    <pic:cNvPicPr>
                      <a:picLocks noChangeAspect="1"/>
                    </pic:cNvPicPr>
                  </pic:nvPicPr>
                  <pic:blipFill>
                    <a:blip r:embed="rId6" cstate="print"/>
                    <a:stretch>
                      <a:fillRect/>
                    </a:stretch>
                  </pic:blipFill>
                  <pic:spPr>
                    <a:xfrm>
                      <a:off x="0" y="0"/>
                      <a:ext cx="5274310" cy="4173220"/>
                    </a:xfrm>
                    <a:prstGeom prst="rect">
                      <a:avLst/>
                    </a:prstGeom>
                  </pic:spPr>
                </pic:pic>
              </a:graphicData>
            </a:graphic>
          </wp:inline>
        </w:drawing>
      </w:r>
    </w:p>
    <w:p>
      <w:pPr>
        <w:rPr>
          <w:rFonts w:ascii="微软雅黑" w:hAnsi="微软雅黑" w:eastAsia="微软雅黑"/>
          <w:sz w:val="32"/>
          <w:szCs w:val="28"/>
        </w:rPr>
      </w:pPr>
    </w:p>
    <w:p>
      <w:pPr>
        <w:rPr>
          <w:rFonts w:ascii="微软雅黑" w:hAnsi="微软雅黑" w:eastAsia="微软雅黑"/>
          <w:sz w:val="24"/>
          <w:szCs w:val="24"/>
        </w:rPr>
      </w:pPr>
      <w:r>
        <w:rPr>
          <w:rFonts w:hint="eastAsia" w:ascii="微软雅黑" w:hAnsi="微软雅黑" w:eastAsia="微软雅黑"/>
          <w:sz w:val="28"/>
          <w:szCs w:val="28"/>
        </w:rPr>
        <w:t xml:space="preserve">  </w:t>
      </w:r>
      <w:r>
        <w:rPr>
          <w:rFonts w:hint="eastAsia" w:ascii="微软雅黑" w:hAnsi="微软雅黑" w:eastAsia="微软雅黑"/>
          <w:sz w:val="24"/>
          <w:szCs w:val="24"/>
        </w:rPr>
        <w:t>我公司是泰州目前唯一取得站群系统软件著作权资质的网络公司</w:t>
      </w: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r>
        <w:rPr>
          <w:rFonts w:hint="eastAsia" w:ascii="微软雅黑" w:hAnsi="微软雅黑" w:eastAsia="微软雅黑"/>
          <w:sz w:val="24"/>
          <w:szCs w:val="24"/>
        </w:rPr>
        <w:t>联系方式：</w:t>
      </w:r>
    </w:p>
    <w:p>
      <w:pPr>
        <w:numPr>
          <w:ilvl w:val="0"/>
          <w:numId w:val="1"/>
        </w:numPr>
        <w:shd w:val="solid" w:color="FFFFFF" w:fill="auto"/>
        <w:tabs>
          <w:tab w:val="left" w:pos="720"/>
        </w:tabs>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lang w:eastAsia="zh-CN"/>
        </w:rPr>
        <w:t>江苏三千微尘软件</w:t>
      </w:r>
      <w:r>
        <w:rPr>
          <w:rFonts w:ascii="微软雅黑" w:hAnsi="微软雅黑" w:eastAsia="微软雅黑"/>
          <w:sz w:val="24"/>
          <w:szCs w:val="24"/>
          <w:shd w:val="clear" w:color="auto" w:fill="FFFFFF"/>
        </w:rPr>
        <w:t>科技有限公司</w:t>
      </w:r>
    </w:p>
    <w:p>
      <w:pPr>
        <w:numPr>
          <w:ilvl w:val="0"/>
          <w:numId w:val="1"/>
        </w:numPr>
        <w:shd w:val="solid" w:color="FFFFFF" w:fill="auto"/>
        <w:tabs>
          <w:tab w:val="left" w:pos="720"/>
        </w:tabs>
        <w:autoSpaceDN w:val="0"/>
        <w:rPr>
          <w:rFonts w:ascii="微软雅黑" w:hAnsi="微软雅黑" w:eastAsia="微软雅黑"/>
          <w:sz w:val="24"/>
          <w:szCs w:val="24"/>
          <w:shd w:val="clear" w:color="auto" w:fill="FFFFFF"/>
        </w:rPr>
      </w:pPr>
      <w:r>
        <w:rPr>
          <w:rFonts w:ascii="微软雅黑" w:hAnsi="微软雅黑" w:eastAsia="微软雅黑"/>
          <w:sz w:val="24"/>
          <w:szCs w:val="24"/>
          <w:shd w:val="clear" w:color="auto" w:fill="FFFFFF"/>
        </w:rPr>
        <w:t>地址：泰州市</w:t>
      </w:r>
      <w:r>
        <w:rPr>
          <w:rFonts w:hint="eastAsia" w:ascii="微软雅黑" w:hAnsi="微软雅黑" w:eastAsia="微软雅黑"/>
          <w:sz w:val="24"/>
          <w:szCs w:val="24"/>
          <w:shd w:val="clear" w:color="auto" w:fill="FFFFFF"/>
        </w:rPr>
        <w:t>税东街27号</w:t>
      </w:r>
    </w:p>
    <w:p>
      <w:pPr>
        <w:numPr>
          <w:ilvl w:val="0"/>
          <w:numId w:val="1"/>
        </w:numPr>
        <w:shd w:val="solid" w:color="FFFFFF" w:fill="auto"/>
        <w:tabs>
          <w:tab w:val="left" w:pos="720"/>
        </w:tabs>
        <w:autoSpaceDN w:val="0"/>
        <w:rPr>
          <w:rFonts w:ascii="微软雅黑" w:hAnsi="微软雅黑" w:eastAsia="微软雅黑"/>
          <w:sz w:val="24"/>
          <w:szCs w:val="24"/>
          <w:shd w:val="clear" w:color="auto" w:fill="FFFFFF"/>
        </w:rPr>
      </w:pPr>
      <w:r>
        <w:rPr>
          <w:rFonts w:ascii="微软雅黑" w:hAnsi="微软雅黑" w:eastAsia="微软雅黑"/>
          <w:sz w:val="24"/>
          <w:szCs w:val="24"/>
          <w:shd w:val="clear" w:color="auto" w:fill="FFFFFF"/>
        </w:rPr>
        <w:t>电话：0523-86196118</w:t>
      </w:r>
    </w:p>
    <w:p>
      <w:pPr>
        <w:numPr>
          <w:ilvl w:val="0"/>
          <w:numId w:val="1"/>
        </w:numPr>
        <w:shd w:val="solid" w:color="FFFFFF" w:fill="auto"/>
        <w:tabs>
          <w:tab w:val="left" w:pos="720"/>
        </w:tabs>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移动电话：15298506156</w:t>
      </w:r>
    </w:p>
    <w:p>
      <w:pPr>
        <w:numPr>
          <w:ilvl w:val="0"/>
          <w:numId w:val="1"/>
        </w:numPr>
        <w:shd w:val="solid" w:color="FFFFFF" w:fill="auto"/>
        <w:tabs>
          <w:tab w:val="left" w:pos="720"/>
        </w:tabs>
        <w:autoSpaceDN w:val="0"/>
        <w:rPr>
          <w:rFonts w:ascii="微软雅黑" w:hAnsi="微软雅黑" w:eastAsia="微软雅黑"/>
          <w:sz w:val="24"/>
          <w:szCs w:val="24"/>
          <w:shd w:val="clear" w:color="auto" w:fill="FFFFFF"/>
        </w:rPr>
      </w:pPr>
      <w:r>
        <w:rPr>
          <w:rFonts w:ascii="微软雅黑" w:hAnsi="微软雅黑" w:eastAsia="微软雅黑"/>
          <w:sz w:val="24"/>
          <w:szCs w:val="24"/>
          <w:shd w:val="clear" w:color="auto" w:fill="FFFFFF"/>
        </w:rPr>
        <w:t>电子邮箱：</w:t>
      </w:r>
      <w:r>
        <w:rPr>
          <w:rFonts w:hint="eastAsia" w:ascii="微软雅黑" w:hAnsi="微软雅黑" w:eastAsia="微软雅黑"/>
          <w:sz w:val="24"/>
          <w:szCs w:val="24"/>
          <w:shd w:val="clear" w:color="auto" w:fill="FFFFFF"/>
        </w:rPr>
        <w:t>240131818@qq.com</w:t>
      </w:r>
    </w:p>
    <w:p>
      <w:pPr>
        <w:numPr>
          <w:ilvl w:val="0"/>
          <w:numId w:val="1"/>
        </w:numPr>
        <w:shd w:val="solid" w:color="FFFFFF" w:fill="auto"/>
        <w:tabs>
          <w:tab w:val="left" w:pos="720"/>
        </w:tabs>
        <w:autoSpaceDN w:val="0"/>
        <w:rPr>
          <w:rFonts w:ascii="微软雅黑" w:hAnsi="微软雅黑" w:eastAsia="微软雅黑"/>
          <w:sz w:val="24"/>
          <w:szCs w:val="24"/>
          <w:shd w:val="clear" w:color="auto" w:fill="FFFFFF"/>
        </w:rPr>
      </w:pPr>
      <w:r>
        <w:rPr>
          <w:rFonts w:ascii="微软雅黑" w:hAnsi="微软雅黑" w:eastAsia="微软雅黑"/>
          <w:sz w:val="24"/>
          <w:szCs w:val="24"/>
          <w:shd w:val="clear" w:color="auto" w:fill="FFFFFF"/>
        </w:rPr>
        <w:t>QQ：240131818</w:t>
      </w:r>
    </w:p>
    <w:p>
      <w:pPr>
        <w:numPr>
          <w:ilvl w:val="0"/>
          <w:numId w:val="1"/>
        </w:numPr>
        <w:shd w:val="solid" w:color="FFFFFF" w:fill="auto"/>
        <w:tabs>
          <w:tab w:val="left" w:pos="720"/>
        </w:tabs>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微信：2649096688</w:t>
      </w:r>
    </w:p>
    <w:p>
      <w:pPr>
        <w:numPr>
          <w:ilvl w:val="0"/>
          <w:numId w:val="1"/>
        </w:numPr>
        <w:shd w:val="solid" w:color="FFFFFF" w:fill="auto"/>
        <w:tabs>
          <w:tab w:val="left" w:pos="720"/>
        </w:tabs>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旗下微信公众平台：大泰州、泰州圈、泰州热线等</w:t>
      </w:r>
    </w:p>
    <w:p>
      <w:pPr>
        <w:shd w:val="solid" w:color="FFFFFF" w:fill="auto"/>
        <w:autoSpaceDN w:val="0"/>
        <w:ind w:left="360"/>
        <w:rPr>
          <w:rFonts w:ascii="微软雅黑" w:hAnsi="微软雅黑" w:eastAsia="微软雅黑"/>
          <w:sz w:val="24"/>
          <w:szCs w:val="24"/>
          <w:shd w:val="clear" w:color="auto" w:fill="FFFFFF"/>
        </w:rPr>
      </w:pPr>
    </w:p>
    <w:p>
      <w:pPr>
        <w:shd w:val="solid" w:color="FFFFFF" w:fill="auto"/>
        <w:autoSpaceDN w:val="0"/>
        <w:ind w:left="36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服务项目：</w:t>
      </w:r>
    </w:p>
    <w:p>
      <w:pPr>
        <w:autoSpaceDN w:val="0"/>
        <w:ind w:firstLine="480" w:firstLineChars="200"/>
        <w:rPr>
          <w:rFonts w:ascii="微软雅黑" w:hAnsi="微软雅黑" w:eastAsia="微软雅黑"/>
          <w:sz w:val="24"/>
          <w:szCs w:val="24"/>
        </w:rPr>
      </w:pPr>
      <w:r>
        <w:rPr>
          <w:rFonts w:hint="eastAsia" w:ascii="微软雅黑" w:hAnsi="微软雅黑" w:eastAsia="微软雅黑"/>
          <w:sz w:val="24"/>
          <w:szCs w:val="24"/>
          <w:shd w:val="clear" w:color="auto" w:fill="FFFFFF"/>
        </w:rPr>
        <w:t>江苏三千微尘软件科技有限公司致力于</w:t>
      </w:r>
      <w:r>
        <w:rPr>
          <w:rFonts w:hint="eastAsia" w:ascii="微软雅黑" w:hAnsi="微软雅黑" w:eastAsia="微软雅黑"/>
          <w:sz w:val="24"/>
          <w:szCs w:val="24"/>
        </w:rPr>
        <w:t>中高端网站建设、网络营销、软件开发、移动互联网应用开发、微信公众平台建设、运营、代运营、VR等。</w:t>
      </w:r>
    </w:p>
    <w:p>
      <w:pPr>
        <w:autoSpaceDN w:val="0"/>
        <w:ind w:firstLine="480" w:firstLineChars="200"/>
        <w:rPr>
          <w:rFonts w:ascii="微软雅黑" w:hAnsi="微软雅黑" w:eastAsia="微软雅黑"/>
          <w:sz w:val="24"/>
          <w:szCs w:val="24"/>
        </w:rPr>
      </w:pPr>
    </w:p>
    <w:p>
      <w:pPr>
        <w:autoSpaceDN w:val="0"/>
        <w:ind w:firstLine="480" w:firstLineChars="200"/>
        <w:rPr>
          <w:rFonts w:ascii="微软雅黑" w:hAnsi="微软雅黑" w:eastAsia="微软雅黑"/>
          <w:sz w:val="24"/>
          <w:szCs w:val="24"/>
        </w:rPr>
      </w:pPr>
    </w:p>
    <w:p>
      <w:pPr>
        <w:autoSpaceDN w:val="0"/>
        <w:ind w:firstLine="480" w:firstLineChars="200"/>
        <w:rPr>
          <w:rFonts w:ascii="微软雅黑" w:hAnsi="微软雅黑" w:eastAsia="微软雅黑"/>
          <w:sz w:val="24"/>
          <w:szCs w:val="24"/>
        </w:rPr>
      </w:pPr>
    </w:p>
    <w:p>
      <w:pPr>
        <w:autoSpaceDN w:val="0"/>
        <w:ind w:firstLine="480" w:firstLineChars="200"/>
        <w:rPr>
          <w:rFonts w:ascii="微软雅黑" w:hAnsi="微软雅黑" w:eastAsia="微软雅黑"/>
          <w:sz w:val="24"/>
          <w:szCs w:val="24"/>
        </w:rPr>
      </w:pPr>
    </w:p>
    <w:p>
      <w:pPr>
        <w:autoSpaceDN w:val="0"/>
        <w:ind w:firstLine="480" w:firstLineChars="200"/>
        <w:rPr>
          <w:rFonts w:ascii="微软雅黑" w:hAnsi="微软雅黑" w:eastAsia="微软雅黑"/>
          <w:sz w:val="24"/>
          <w:szCs w:val="24"/>
        </w:rPr>
      </w:pPr>
    </w:p>
    <w:p>
      <w:pPr>
        <w:autoSpaceDN w:val="0"/>
        <w:ind w:firstLine="480" w:firstLineChars="200"/>
        <w:rPr>
          <w:rFonts w:ascii="微软雅黑" w:hAnsi="微软雅黑" w:eastAsia="微软雅黑"/>
          <w:sz w:val="24"/>
          <w:szCs w:val="24"/>
        </w:rPr>
      </w:pPr>
    </w:p>
    <w:p>
      <w:pPr>
        <w:autoSpaceDN w:val="0"/>
        <w:ind w:firstLine="480" w:firstLineChars="200"/>
        <w:rPr>
          <w:rFonts w:ascii="微软雅黑" w:hAnsi="微软雅黑" w:eastAsia="微软雅黑"/>
          <w:sz w:val="24"/>
          <w:szCs w:val="24"/>
        </w:rPr>
      </w:pPr>
    </w:p>
    <w:p>
      <w:pPr>
        <w:autoSpaceDN w:val="0"/>
        <w:ind w:firstLine="480" w:firstLineChars="200"/>
        <w:rPr>
          <w:rFonts w:ascii="微软雅黑" w:hAnsi="微软雅黑" w:eastAsia="微软雅黑"/>
          <w:sz w:val="24"/>
          <w:szCs w:val="24"/>
        </w:rPr>
      </w:pPr>
    </w:p>
    <w:p>
      <w:pPr>
        <w:autoSpaceDN w:val="0"/>
        <w:rPr>
          <w:rFonts w:ascii="微软雅黑" w:hAnsi="微软雅黑" w:eastAsia="微软雅黑"/>
          <w:b/>
          <w:sz w:val="24"/>
          <w:szCs w:val="24"/>
        </w:rPr>
      </w:pPr>
      <w:r>
        <w:rPr>
          <w:rFonts w:hint="eastAsia" w:ascii="微软雅黑" w:hAnsi="微软雅黑" w:eastAsia="微软雅黑"/>
          <w:b/>
          <w:sz w:val="24"/>
          <w:szCs w:val="24"/>
        </w:rPr>
        <w:t>我们的部分客户：（网站、软件等，排名不分先后）</w:t>
      </w:r>
    </w:p>
    <w:p>
      <w:pPr>
        <w:autoSpaceDN w:val="0"/>
        <w:rPr>
          <w:rFonts w:ascii="微软雅黑" w:hAnsi="微软雅黑" w:eastAsia="微软雅黑"/>
          <w:b/>
          <w:sz w:val="24"/>
          <w:szCs w:val="24"/>
        </w:rPr>
      </w:pPr>
    </w:p>
    <w:tbl>
      <w:tblPr>
        <w:tblStyle w:val="17"/>
        <w:tblW w:w="8613" w:type="dxa"/>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943"/>
        <w:gridCol w:w="2738"/>
        <w:gridCol w:w="2932"/>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c>
          <w:tcPr>
            <w:tcW w:w="2943"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江苏省总工会</w:t>
            </w:r>
          </w:p>
        </w:tc>
        <w:tc>
          <w:tcPr>
            <w:tcW w:w="2738"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奇香阁美食集团</w:t>
            </w:r>
          </w:p>
        </w:tc>
        <w:tc>
          <w:tcPr>
            <w:tcW w:w="2932"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东方汽贸</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PrEx>
        <w:tc>
          <w:tcPr>
            <w:tcW w:w="2943"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中国银行泰州分行</w:t>
            </w:r>
          </w:p>
        </w:tc>
        <w:tc>
          <w:tcPr>
            <w:tcW w:w="2738"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牧野音乐</w:t>
            </w:r>
          </w:p>
        </w:tc>
        <w:tc>
          <w:tcPr>
            <w:tcW w:w="2932"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用心惠子机械</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c>
          <w:tcPr>
            <w:tcW w:w="2943"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民生银行泰州分行</w:t>
            </w:r>
          </w:p>
        </w:tc>
        <w:tc>
          <w:tcPr>
            <w:tcW w:w="2738"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罗兰金都购物公园</w:t>
            </w:r>
          </w:p>
        </w:tc>
        <w:tc>
          <w:tcPr>
            <w:tcW w:w="2932"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源生果食品</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c>
          <w:tcPr>
            <w:tcW w:w="2943"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泰州市海陵区公安局</w:t>
            </w:r>
          </w:p>
        </w:tc>
        <w:tc>
          <w:tcPr>
            <w:tcW w:w="2738"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青山玉雕</w:t>
            </w:r>
          </w:p>
        </w:tc>
        <w:tc>
          <w:tcPr>
            <w:tcW w:w="2932"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星达膜科技（美国）</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PrEx>
        <w:tc>
          <w:tcPr>
            <w:tcW w:w="2943"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泰州市开发区公安局</w:t>
            </w:r>
          </w:p>
        </w:tc>
        <w:tc>
          <w:tcPr>
            <w:tcW w:w="2738"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博格东进管道设备</w:t>
            </w:r>
          </w:p>
        </w:tc>
        <w:tc>
          <w:tcPr>
            <w:tcW w:w="2932"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南京中医药大学翰林学院</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PrEx>
        <w:tc>
          <w:tcPr>
            <w:tcW w:w="2943"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泰兴市公安局</w:t>
            </w:r>
          </w:p>
        </w:tc>
        <w:tc>
          <w:tcPr>
            <w:tcW w:w="2738"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海峰机械</w:t>
            </w:r>
          </w:p>
        </w:tc>
        <w:tc>
          <w:tcPr>
            <w:tcW w:w="2932"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川岛机械</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PrEx>
        <w:tc>
          <w:tcPr>
            <w:tcW w:w="2943"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姜堰区公安局</w:t>
            </w:r>
          </w:p>
        </w:tc>
        <w:tc>
          <w:tcPr>
            <w:tcW w:w="2738"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通洋机械</w:t>
            </w:r>
          </w:p>
        </w:tc>
        <w:tc>
          <w:tcPr>
            <w:tcW w:w="2932"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明德教育</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PrEx>
        <w:tc>
          <w:tcPr>
            <w:tcW w:w="2943"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泰州市人民检察院</w:t>
            </w:r>
          </w:p>
        </w:tc>
        <w:tc>
          <w:tcPr>
            <w:tcW w:w="2738"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中海国创</w:t>
            </w:r>
          </w:p>
        </w:tc>
        <w:tc>
          <w:tcPr>
            <w:tcW w:w="2932"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一鸣生物</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PrEx>
        <w:tc>
          <w:tcPr>
            <w:tcW w:w="2943"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泰州市消防支队</w:t>
            </w:r>
          </w:p>
        </w:tc>
        <w:tc>
          <w:tcPr>
            <w:tcW w:w="2738"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力昇气体</w:t>
            </w:r>
          </w:p>
        </w:tc>
        <w:tc>
          <w:tcPr>
            <w:tcW w:w="2932"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美音音乐</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PrEx>
        <w:tc>
          <w:tcPr>
            <w:tcW w:w="2943"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姜堰区团委</w:t>
            </w:r>
          </w:p>
        </w:tc>
        <w:tc>
          <w:tcPr>
            <w:tcW w:w="2738"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申视塑料</w:t>
            </w:r>
          </w:p>
        </w:tc>
        <w:tc>
          <w:tcPr>
            <w:tcW w:w="2932"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大华集团</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PrEx>
        <w:tc>
          <w:tcPr>
            <w:tcW w:w="2943"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姜堰区政府</w:t>
            </w:r>
          </w:p>
        </w:tc>
        <w:tc>
          <w:tcPr>
            <w:tcW w:w="2738"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康隆工贸</w:t>
            </w:r>
          </w:p>
        </w:tc>
        <w:tc>
          <w:tcPr>
            <w:tcW w:w="2932"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泰州优漫卡通</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c>
          <w:tcPr>
            <w:tcW w:w="2943"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姜堰镇政府</w:t>
            </w:r>
          </w:p>
        </w:tc>
        <w:tc>
          <w:tcPr>
            <w:tcW w:w="2738"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常发锋陵集团</w:t>
            </w:r>
          </w:p>
        </w:tc>
        <w:tc>
          <w:tcPr>
            <w:tcW w:w="2932"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碧桂园温馨之家</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c>
          <w:tcPr>
            <w:tcW w:w="2943"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中国医药城</w:t>
            </w:r>
          </w:p>
        </w:tc>
        <w:tc>
          <w:tcPr>
            <w:tcW w:w="2738"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威士德机械</w:t>
            </w:r>
          </w:p>
        </w:tc>
        <w:tc>
          <w:tcPr>
            <w:tcW w:w="2932"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天和集团</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PrEx>
        <w:tc>
          <w:tcPr>
            <w:tcW w:w="2943"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江苏农业示范开发区</w:t>
            </w:r>
          </w:p>
        </w:tc>
        <w:tc>
          <w:tcPr>
            <w:tcW w:w="2738"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亚光亚装饰</w:t>
            </w:r>
          </w:p>
        </w:tc>
        <w:tc>
          <w:tcPr>
            <w:tcW w:w="2932"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姜堰自来水公司</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c>
          <w:tcPr>
            <w:tcW w:w="2943"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中国移动公司泰州分公司</w:t>
            </w:r>
          </w:p>
        </w:tc>
        <w:tc>
          <w:tcPr>
            <w:tcW w:w="2738"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江苏罡阳集团</w:t>
            </w:r>
          </w:p>
        </w:tc>
        <w:tc>
          <w:tcPr>
            <w:tcW w:w="2932"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码也集团</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PrEx>
        <w:tc>
          <w:tcPr>
            <w:tcW w:w="2943"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中国电信泰州分公司</w:t>
            </w:r>
          </w:p>
        </w:tc>
        <w:tc>
          <w:tcPr>
            <w:tcW w:w="2738"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乐天玛特（泰州）</w:t>
            </w:r>
          </w:p>
        </w:tc>
        <w:tc>
          <w:tcPr>
            <w:tcW w:w="2932" w:type="dxa"/>
          </w:tcPr>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泰州市民政局</w:t>
            </w:r>
          </w:p>
        </w:tc>
      </w:tr>
    </w:tbl>
    <w:p>
      <w:pPr>
        <w:autoSpaceDN w:val="0"/>
        <w:rPr>
          <w:rFonts w:ascii="微软雅黑" w:hAnsi="微软雅黑" w:eastAsia="微软雅黑"/>
          <w:b/>
          <w:sz w:val="24"/>
          <w:szCs w:val="24"/>
        </w:rPr>
      </w:pPr>
    </w:p>
    <w:p>
      <w:pPr>
        <w:pStyle w:val="2"/>
        <w:jc w:val="left"/>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 xml:space="preserve">团队风采 </w:t>
      </w:r>
    </w:p>
    <w:p>
      <w:pPr>
        <w:pStyle w:val="2"/>
        <w:jc w:val="left"/>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drawing>
          <wp:inline distT="0" distB="0" distL="114300" distR="114300">
            <wp:extent cx="4916805" cy="6884035"/>
            <wp:effectExtent l="0" t="0" r="0" b="0"/>
            <wp:docPr id="8" name="图片 8" descr="未标题-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未标题-4"/>
                    <pic:cNvPicPr>
                      <a:picLocks noChangeAspect="1"/>
                    </pic:cNvPicPr>
                  </pic:nvPicPr>
                  <pic:blipFill>
                    <a:blip r:embed="rId7" cstate="print"/>
                    <a:stretch>
                      <a:fillRect/>
                    </a:stretch>
                  </pic:blipFill>
                  <pic:spPr>
                    <a:xfrm>
                      <a:off x="0" y="0"/>
                      <a:ext cx="4919164" cy="6887311"/>
                    </a:xfrm>
                    <a:prstGeom prst="rect">
                      <a:avLst/>
                    </a:prstGeom>
                  </pic:spPr>
                </pic:pic>
              </a:graphicData>
            </a:graphic>
          </wp:inline>
        </w:drawing>
      </w:r>
      <w:r>
        <w:rPr>
          <w:rFonts w:hint="eastAsia" w:ascii="微软雅黑" w:hAnsi="微软雅黑" w:eastAsia="微软雅黑"/>
          <w:sz w:val="24"/>
          <w:szCs w:val="24"/>
          <w:shd w:val="clear" w:color="auto" w:fill="FFFFFF"/>
        </w:rPr>
        <w:t xml:space="preserve">           </w:t>
      </w:r>
    </w:p>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公司目前有如下几项完全独立自主开发的软件产品，具备知识产权保护。</w:t>
      </w:r>
    </w:p>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维科特内容管理系统V3.0</w:t>
      </w:r>
    </w:p>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维科特知识管理系统V3.0</w:t>
      </w:r>
    </w:p>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维科特汽贸行业综合管理系统V3.0</w:t>
      </w:r>
    </w:p>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维科特墓园综合管理系统V3.0</w:t>
      </w:r>
    </w:p>
    <w:p>
      <w:pPr>
        <w:shd w:val="solid" w:color="FFFFFF" w:fill="auto"/>
        <w:autoSpaceDN w:val="0"/>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维科特O2O商城APP系统</w:t>
      </w:r>
    </w:p>
    <w:p/>
    <w:p>
      <w:pPr>
        <w:snapToGrid w:val="0"/>
        <w:spacing w:line="360" w:lineRule="auto"/>
        <w:ind w:firstLine="480" w:firstLineChars="200"/>
        <w:jc w:val="center"/>
        <w:rPr>
          <w:rFonts w:ascii="微软雅黑" w:hAnsi="微软雅黑" w:eastAsia="微软雅黑"/>
          <w:sz w:val="24"/>
          <w:szCs w:val="24"/>
        </w:rPr>
      </w:pPr>
    </w:p>
    <w:p>
      <w:pPr>
        <w:snapToGrid w:val="0"/>
        <w:spacing w:line="360" w:lineRule="auto"/>
        <w:ind w:firstLine="480" w:firstLineChars="200"/>
        <w:jc w:val="center"/>
        <w:rPr>
          <w:rFonts w:ascii="微软雅黑" w:hAnsi="微软雅黑" w:eastAsia="微软雅黑"/>
          <w:sz w:val="24"/>
          <w:szCs w:val="24"/>
        </w:rPr>
      </w:pPr>
    </w:p>
    <w:p>
      <w:pPr>
        <w:snapToGrid w:val="0"/>
        <w:spacing w:line="360" w:lineRule="auto"/>
        <w:ind w:firstLine="480" w:firstLineChars="200"/>
        <w:jc w:val="center"/>
        <w:rPr>
          <w:rFonts w:ascii="微软雅黑" w:hAnsi="微软雅黑" w:eastAsia="微软雅黑"/>
          <w:sz w:val="24"/>
          <w:szCs w:val="24"/>
        </w:rPr>
      </w:pPr>
    </w:p>
    <w:p>
      <w:pPr>
        <w:snapToGrid w:val="0"/>
        <w:spacing w:line="360" w:lineRule="auto"/>
        <w:ind w:firstLine="1440" w:firstLineChars="200"/>
        <w:jc w:val="center"/>
        <w:rPr>
          <w:rFonts w:ascii="微软雅黑" w:hAnsi="微软雅黑" w:eastAsia="微软雅黑"/>
          <w:sz w:val="72"/>
          <w:szCs w:val="72"/>
        </w:rPr>
      </w:pPr>
      <w:bookmarkStart w:id="0" w:name="_GoBack"/>
      <w:r>
        <w:rPr>
          <w:rFonts w:hint="eastAsia" w:ascii="微软雅黑" w:hAnsi="微软雅黑" w:eastAsia="微软雅黑"/>
          <w:sz w:val="72"/>
          <w:szCs w:val="72"/>
        </w:rPr>
        <w:t>谢谢观看！</w:t>
      </w:r>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52705</wp:posOffset>
              </wp:positionV>
              <wp:extent cx="5362575" cy="0"/>
              <wp:effectExtent l="0" t="0" r="0" b="0"/>
              <wp:wrapNone/>
              <wp:docPr id="2" name="自选图形 1"/>
              <wp:cNvGraphicFramePr/>
              <a:graphic xmlns:a="http://schemas.openxmlformats.org/drawingml/2006/main">
                <a:graphicData uri="http://schemas.microsoft.com/office/word/2010/wordprocessingShape">
                  <wps:wsp>
                    <wps:cNvCnPr/>
                    <wps:spPr>
                      <a:xfrm>
                        <a:off x="0" y="0"/>
                        <a:ext cx="53625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 o:spid="_x0000_s1026" o:spt="32" type="#_x0000_t32" style="position:absolute;left:0pt;margin-left:2.25pt;margin-top:4.15pt;height:0pt;width:422.25pt;z-index:251660288;mso-width-relative:page;mso-height-relative:page;" filled="f" stroked="t" coordsize="21600,21600" o:gfxdata="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6uHgS1AAAAAUBAAAPAAAAAAAAAAEA&#10;IAAAACIAAABkcnMvZG93bnJldi54bWxQSwECFAAUAAAACACHTuJAruVv/toBAACVAwAADgAAAAAA&#10;AAABACAAAAAjAQAAZHJzL2Uyb0RvYy54bWxQSwUGAAAAAAYABgBZAQAAbwUAAAAA&#10;">
              <v:fill on="f" focussize="0,0"/>
              <v:stroke color="#000000" joinstyle="round"/>
              <v:imagedata o:title=""/>
              <o:lock v:ext="edit" aspectratio="f"/>
            </v:shape>
          </w:pict>
        </mc:Fallback>
      </mc:AlternateContent>
    </w:r>
  </w:p>
  <w:tbl>
    <w:tblPr>
      <w:tblStyle w:val="16"/>
      <w:tblW w:w="8536" w:type="dxa"/>
      <w:tblInd w:w="0" w:type="dxa"/>
      <w:tblBorders>
        <w:top w:val="none" w:color="auto" w:sz="0" w:space="0"/>
        <w:left w:val="none" w:color="auto" w:sz="0" w:space="0"/>
        <w:bottom w:val="none" w:color="auto" w:sz="0" w:space="0"/>
        <w:right w:val="none" w:color="auto" w:sz="0" w:space="0"/>
        <w:insideH w:val="none" w:color="auto" w:sz="0" w:space="0"/>
        <w:insideV w:val="single" w:color="4F81BD" w:sz="18" w:space="0"/>
      </w:tblBorders>
      <w:tblLayout w:type="fixed"/>
      <w:tblCellMar>
        <w:top w:w="58" w:type="dxa"/>
        <w:left w:w="115" w:type="dxa"/>
        <w:bottom w:w="58" w:type="dxa"/>
        <w:right w:w="115" w:type="dxa"/>
      </w:tblCellMar>
    </w:tblPr>
    <w:tblGrid>
      <w:gridCol w:w="8536"/>
    </w:tblGrid>
    <w:tr>
      <w:tblPrEx>
        <w:tblBorders>
          <w:top w:val="none" w:color="auto" w:sz="0" w:space="0"/>
          <w:left w:val="none" w:color="auto" w:sz="0" w:space="0"/>
          <w:bottom w:val="none" w:color="auto" w:sz="0" w:space="0"/>
          <w:right w:val="none" w:color="auto" w:sz="0" w:space="0"/>
          <w:insideH w:val="none" w:color="auto" w:sz="0" w:space="0"/>
          <w:insideV w:val="single" w:color="4F81BD" w:sz="18" w:space="0"/>
        </w:tblBorders>
        <w:tblLayout w:type="fixed"/>
      </w:tblPrEx>
      <w:tc>
        <w:tcPr>
          <w:tcW w:w="8536" w:type="dxa"/>
        </w:tcPr>
        <w:p>
          <w:pPr>
            <w:pStyle w:val="8"/>
            <w:rPr>
              <w:rFonts w:ascii="Calibri" w:hAnsi="Calibri"/>
              <w:color w:val="333333"/>
            </w:rPr>
          </w:pPr>
          <w:r>
            <w:rPr>
              <w:rFonts w:hint="eastAsia" w:ascii="Calibri" w:hAnsi="Calibri"/>
              <w:color w:val="333333"/>
            </w:rPr>
            <w:t>此文件为机密文档，未经</w:t>
          </w:r>
          <w:r>
            <w:rPr>
              <w:rFonts w:hint="eastAsia" w:ascii="Calibri" w:hAnsi="Calibri"/>
              <w:bCs/>
              <w:color w:val="333333"/>
            </w:rPr>
            <w:t>三千微尘</w:t>
          </w:r>
          <w:r>
            <w:rPr>
              <w:rFonts w:hint="eastAsia" w:ascii="Calibri" w:hAnsi="Calibri"/>
              <w:color w:val="333333"/>
            </w:rPr>
            <w:t xml:space="preserve">书面允许，不得向任何第三方提供 违者必究！ </w:t>
          </w:r>
        </w:p>
        <w:p>
          <w:pPr>
            <w:pStyle w:val="8"/>
            <w:rPr>
              <w:rFonts w:ascii="Calibri" w:hAnsi="Calibri"/>
              <w:color w:val="333333"/>
            </w:rPr>
          </w:pPr>
          <w:r>
            <w:rPr>
              <w:rFonts w:hint="eastAsia" w:ascii="Calibri" w:hAnsi="Calibri"/>
              <w:color w:val="333333"/>
            </w:rPr>
            <w:t xml:space="preserve">联系电话：0523-86196118  传真：0523-86196118  </w:t>
          </w:r>
        </w:p>
        <w:p>
          <w:pPr>
            <w:pStyle w:val="8"/>
            <w:rPr>
              <w:rFonts w:ascii="Calibri" w:hAnsi="Calibri"/>
              <w:color w:val="333333"/>
            </w:rPr>
          </w:pPr>
          <w:r>
            <w:rPr>
              <w:rFonts w:hint="eastAsia" w:ascii="Calibri" w:hAnsi="Calibri"/>
              <w:color w:val="333333"/>
            </w:rPr>
            <w:t>电子邮箱：</w:t>
          </w:r>
          <w:r>
            <w:fldChar w:fldCharType="begin"/>
          </w:r>
          <w:r>
            <w:instrText xml:space="preserve"> HYPERLINK "mailto:tzvictor@163.com" </w:instrText>
          </w:r>
          <w:r>
            <w:fldChar w:fldCharType="separate"/>
          </w:r>
          <w:r>
            <w:rPr>
              <w:rStyle w:val="15"/>
              <w:rFonts w:hint="eastAsia" w:ascii="Calibri" w:hAnsi="Calibri"/>
            </w:rPr>
            <w:t>tzvictor@163.com</w:t>
          </w:r>
          <w:r>
            <w:rPr>
              <w:rStyle w:val="15"/>
              <w:rFonts w:hint="eastAsia" w:ascii="Calibri" w:hAnsi="Calibri"/>
            </w:rPr>
            <w:fldChar w:fldCharType="end"/>
          </w:r>
          <w:r>
            <w:rPr>
              <w:rFonts w:hint="eastAsia" w:ascii="Calibri" w:hAnsi="Calibri"/>
              <w:color w:val="333333"/>
            </w:rPr>
            <w:t xml:space="preserve">  公司官网网址:http://www.d0523.com</w:t>
          </w:r>
        </w:p>
        <w:p>
          <w:pPr>
            <w:pStyle w:val="8"/>
            <w:rPr>
              <w:rFonts w:ascii="Arial" w:hAnsi="Arial" w:cs="Arial"/>
              <w:color w:val="333333"/>
            </w:rPr>
          </w:pPr>
          <w:r>
            <w:rPr>
              <w:rFonts w:hint="eastAsia" w:ascii="Arial" w:hAnsi="Arial" w:cs="Arial"/>
              <w:color w:val="333333"/>
            </w:rPr>
            <w:t>地址：江苏省泰州市</w:t>
          </w:r>
          <w:r>
            <w:rPr>
              <w:rFonts w:hint="eastAsia" w:ascii="Arial" w:hAnsi="Arial" w:cs="Arial"/>
              <w:color w:val="333333"/>
              <w:lang w:eastAsia="zh-CN"/>
            </w:rPr>
            <w:t>海陵区税东街</w:t>
          </w:r>
          <w:r>
            <w:rPr>
              <w:rFonts w:hint="eastAsia" w:ascii="Arial" w:hAnsi="Arial" w:cs="Arial"/>
              <w:color w:val="333333"/>
              <w:lang w:val="en-US" w:eastAsia="zh-CN"/>
            </w:rPr>
            <w:t>27号</w:t>
          </w:r>
          <w:r>
            <w:rPr>
              <w:rFonts w:hint="eastAsia" w:ascii="Arial" w:hAnsi="Arial" w:cs="Arial"/>
              <w:color w:val="333333"/>
            </w:rPr>
            <w:t xml:space="preserve">    </w:t>
          </w:r>
          <w:r>
            <w:rPr>
              <w:rFonts w:hint="eastAsia" w:ascii="Calibri" w:hAnsi="Calibri"/>
              <w:color w:val="333333"/>
            </w:rPr>
            <w:t>邮编：</w:t>
          </w:r>
          <w:r>
            <w:rPr>
              <w:rFonts w:hint="eastAsia" w:ascii="Arial" w:hAnsi="Arial" w:cs="Arial"/>
              <w:color w:val="333333"/>
            </w:rPr>
            <w:t xml:space="preserve">225300            </w:t>
          </w:r>
        </w:p>
        <w:p>
          <w:pPr>
            <w:pStyle w:val="8"/>
            <w:jc w:val="center"/>
            <w:rPr>
              <w:color w:val="4F81BD"/>
            </w:rPr>
          </w:pPr>
          <w:r>
            <w:rPr>
              <w:color w:val="4F81BD"/>
            </w:rPr>
            <w:fldChar w:fldCharType="begin"/>
          </w:r>
          <w:r>
            <w:rPr>
              <w:color w:val="4F81BD"/>
            </w:rPr>
            <w:instrText xml:space="preserve"> PAGE   \* MERGEFORMAT </w:instrText>
          </w:r>
          <w:r>
            <w:rPr>
              <w:color w:val="4F81BD"/>
            </w:rPr>
            <w:fldChar w:fldCharType="separate"/>
          </w:r>
          <w:r>
            <w:rPr>
              <w:color w:val="4F81BD"/>
              <w:lang w:val="zh-CN"/>
            </w:rPr>
            <w:t>6</w:t>
          </w:r>
          <w:r>
            <w:rPr>
              <w:color w:val="4F81BD"/>
            </w:rPr>
            <w:fldChar w:fldCharType="end"/>
          </w:r>
        </w:p>
      </w:tc>
    </w:tr>
  </w:tbl>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drawing>
        <wp:inline distT="0" distB="0" distL="0" distR="0">
          <wp:extent cx="594995" cy="483235"/>
          <wp:effectExtent l="0" t="0" r="0" b="0"/>
          <wp:docPr id="1" name="图片 1" descr="D:\江苏三千微尘软件科技有限公司\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江苏三千微尘软件科技有限公司\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4995" cy="483235"/>
                  </a:xfrm>
                  <a:prstGeom prst="rect">
                    <a:avLst/>
                  </a:prstGeom>
                  <a:noFill/>
                  <a:ln>
                    <a:noFill/>
                  </a:ln>
                </pic:spPr>
              </pic:pic>
            </a:graphicData>
          </a:graphic>
        </wp:inline>
      </w:drawing>
    </w:r>
    <w:r>
      <w:rPr>
        <w:rFonts w:hint="eastAsia"/>
      </w:rPr>
      <w:t xml:space="preserve">                 三千微尘软件科技，专注于网络整合营销与软件开发。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1305"/>
    <w:multiLevelType w:val="multilevel"/>
    <w:tmpl w:val="27EB1305"/>
    <w:lvl w:ilvl="0" w:tentative="0">
      <w:start w:val="1"/>
      <w:numFmt w:val="bullet"/>
      <w:lvlText w:val=""/>
      <w:lvlJc w:val="left"/>
      <w:pPr>
        <w:tabs>
          <w:tab w:val="left" w:pos="786"/>
        </w:tabs>
        <w:ind w:left="426" w:firstLine="0"/>
      </w:pPr>
      <w:rPr>
        <w:rFonts w:hint="default" w:ascii="Symbol" w:hAnsi="Symbol"/>
        <w:snapToGrid/>
        <w:sz w:val="18"/>
        <w:shd w:val="clear" w:color="auto" w:fill="FFFFFF"/>
        <w:lang w:eastAsia="zh-CN"/>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94"/>
    <w:rsid w:val="00041EDE"/>
    <w:rsid w:val="000E045E"/>
    <w:rsid w:val="000E6CC0"/>
    <w:rsid w:val="001013FA"/>
    <w:rsid w:val="001135A4"/>
    <w:rsid w:val="00153D50"/>
    <w:rsid w:val="00175056"/>
    <w:rsid w:val="00184694"/>
    <w:rsid w:val="00191C58"/>
    <w:rsid w:val="001B0653"/>
    <w:rsid w:val="001D28AD"/>
    <w:rsid w:val="00203746"/>
    <w:rsid w:val="00223860"/>
    <w:rsid w:val="00245756"/>
    <w:rsid w:val="00252645"/>
    <w:rsid w:val="0025345A"/>
    <w:rsid w:val="00267F24"/>
    <w:rsid w:val="00300D02"/>
    <w:rsid w:val="00314734"/>
    <w:rsid w:val="0035552D"/>
    <w:rsid w:val="00373E43"/>
    <w:rsid w:val="003A31E5"/>
    <w:rsid w:val="003A5F90"/>
    <w:rsid w:val="00400030"/>
    <w:rsid w:val="00400795"/>
    <w:rsid w:val="004506F9"/>
    <w:rsid w:val="004654B4"/>
    <w:rsid w:val="00473AEA"/>
    <w:rsid w:val="00481662"/>
    <w:rsid w:val="004B2BA6"/>
    <w:rsid w:val="004C10B4"/>
    <w:rsid w:val="00530FF0"/>
    <w:rsid w:val="00533EC6"/>
    <w:rsid w:val="00534AF6"/>
    <w:rsid w:val="0056754C"/>
    <w:rsid w:val="005F53EA"/>
    <w:rsid w:val="00622F04"/>
    <w:rsid w:val="00663E51"/>
    <w:rsid w:val="006850AA"/>
    <w:rsid w:val="006A7788"/>
    <w:rsid w:val="006B6395"/>
    <w:rsid w:val="0070201D"/>
    <w:rsid w:val="00774B1D"/>
    <w:rsid w:val="007819F0"/>
    <w:rsid w:val="00786549"/>
    <w:rsid w:val="007870D1"/>
    <w:rsid w:val="007C4D7D"/>
    <w:rsid w:val="007C593A"/>
    <w:rsid w:val="0081086A"/>
    <w:rsid w:val="0082109C"/>
    <w:rsid w:val="0082489D"/>
    <w:rsid w:val="00845663"/>
    <w:rsid w:val="00895B1B"/>
    <w:rsid w:val="00896CBC"/>
    <w:rsid w:val="008E35F2"/>
    <w:rsid w:val="00921C36"/>
    <w:rsid w:val="00932943"/>
    <w:rsid w:val="00944634"/>
    <w:rsid w:val="00964E34"/>
    <w:rsid w:val="009665E8"/>
    <w:rsid w:val="009E1D13"/>
    <w:rsid w:val="00A26F35"/>
    <w:rsid w:val="00A51EBC"/>
    <w:rsid w:val="00A70E18"/>
    <w:rsid w:val="00AB4436"/>
    <w:rsid w:val="00AF1A64"/>
    <w:rsid w:val="00B12138"/>
    <w:rsid w:val="00B345B3"/>
    <w:rsid w:val="00B502C4"/>
    <w:rsid w:val="00B7677B"/>
    <w:rsid w:val="00B85ADA"/>
    <w:rsid w:val="00BA1886"/>
    <w:rsid w:val="00C11E03"/>
    <w:rsid w:val="00C65E37"/>
    <w:rsid w:val="00C82FB7"/>
    <w:rsid w:val="00D004C2"/>
    <w:rsid w:val="00D50360"/>
    <w:rsid w:val="00D665BB"/>
    <w:rsid w:val="00D95802"/>
    <w:rsid w:val="00D97E5C"/>
    <w:rsid w:val="00DB435C"/>
    <w:rsid w:val="00DD30E4"/>
    <w:rsid w:val="00DD3EEF"/>
    <w:rsid w:val="00DE110E"/>
    <w:rsid w:val="00E07431"/>
    <w:rsid w:val="00E657BA"/>
    <w:rsid w:val="00EB1D51"/>
    <w:rsid w:val="00EC75BE"/>
    <w:rsid w:val="00EC75C6"/>
    <w:rsid w:val="00ED2A59"/>
    <w:rsid w:val="00F772C8"/>
    <w:rsid w:val="00F84B0E"/>
    <w:rsid w:val="00F95B22"/>
    <w:rsid w:val="00FE2FAF"/>
    <w:rsid w:val="19E42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eastAsia="黑体"/>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2"/>
    <w:qFormat/>
    <w:uiPriority w:val="0"/>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5">
    <w:name w:val="toc 3"/>
    <w:basedOn w:val="1"/>
    <w:next w:val="1"/>
    <w:qFormat/>
    <w:uiPriority w:val="39"/>
    <w:pPr>
      <w:ind w:left="420"/>
      <w:jc w:val="left"/>
    </w:pPr>
    <w:rPr>
      <w:i/>
      <w:iCs/>
      <w:sz w:val="20"/>
    </w:rPr>
  </w:style>
  <w:style w:type="paragraph" w:styleId="6">
    <w:name w:val="Body Text Indent 2"/>
    <w:basedOn w:val="1"/>
    <w:link w:val="24"/>
    <w:qFormat/>
    <w:uiPriority w:val="0"/>
    <w:pPr>
      <w:spacing w:after="120" w:line="480" w:lineRule="auto"/>
      <w:ind w:left="420" w:leftChars="200"/>
    </w:pPr>
  </w:style>
  <w:style w:type="paragraph" w:styleId="7">
    <w:name w:val="Balloon Text"/>
    <w:basedOn w:val="1"/>
    <w:link w:val="28"/>
    <w:qFormat/>
    <w:uiPriority w:val="0"/>
    <w:rPr>
      <w:sz w:val="18"/>
      <w:szCs w:val="18"/>
    </w:rPr>
  </w:style>
  <w:style w:type="paragraph" w:styleId="8">
    <w:name w:val="footer"/>
    <w:basedOn w:val="1"/>
    <w:link w:val="19"/>
    <w:uiPriority w:val="99"/>
    <w:pPr>
      <w:tabs>
        <w:tab w:val="center" w:pos="4153"/>
        <w:tab w:val="right" w:pos="8306"/>
      </w:tabs>
      <w:snapToGrid w:val="0"/>
      <w:jc w:val="left"/>
    </w:pPr>
    <w:rPr>
      <w:sz w:val="18"/>
      <w:szCs w:val="18"/>
    </w:rPr>
  </w:style>
  <w:style w:type="paragraph" w:styleId="9">
    <w:name w:val="header"/>
    <w:basedOn w:val="1"/>
    <w:link w:val="18"/>
    <w:uiPriority w:val="0"/>
    <w:pPr>
      <w:pBdr>
        <w:bottom w:val="single" w:color="auto" w:sz="6" w:space="1"/>
      </w:pBdr>
      <w:tabs>
        <w:tab w:val="center" w:pos="4153"/>
        <w:tab w:val="right" w:pos="8306"/>
      </w:tabs>
      <w:snapToGrid w:val="0"/>
      <w:jc w:val="center"/>
    </w:pPr>
    <w:rPr>
      <w:sz w:val="18"/>
      <w:szCs w:val="18"/>
    </w:rPr>
  </w:style>
  <w:style w:type="paragraph" w:styleId="10">
    <w:name w:val="index heading"/>
    <w:basedOn w:val="1"/>
    <w:next w:val="11"/>
    <w:uiPriority w:val="0"/>
  </w:style>
  <w:style w:type="paragraph" w:styleId="11">
    <w:name w:val="index 1"/>
    <w:basedOn w:val="1"/>
    <w:next w:val="1"/>
    <w:uiPriority w:val="0"/>
  </w:style>
  <w:style w:type="paragraph" w:styleId="12">
    <w:name w:val="Subtitle"/>
    <w:basedOn w:val="1"/>
    <w:next w:val="1"/>
    <w:link w:val="27"/>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3">
    <w:name w:val="toc 2"/>
    <w:basedOn w:val="1"/>
    <w:next w:val="1"/>
    <w:qFormat/>
    <w:uiPriority w:val="39"/>
    <w:pPr>
      <w:ind w:left="210"/>
      <w:jc w:val="left"/>
    </w:pPr>
    <w:rPr>
      <w:rFonts w:eastAsia="黑体"/>
      <w:smallCaps/>
      <w:sz w:val="22"/>
    </w:rPr>
  </w:style>
  <w:style w:type="character" w:styleId="15">
    <w:name w:val="Hyperlink"/>
    <w:basedOn w:val="14"/>
    <w:qFormat/>
    <w:uiPriority w:val="99"/>
    <w:rPr>
      <w:color w:val="0000FF"/>
      <w:u w:val="single"/>
    </w:rPr>
  </w:style>
  <w:style w:type="table" w:styleId="17">
    <w:name w:val="Table Grid"/>
    <w:basedOn w:val="1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页眉 Char"/>
    <w:basedOn w:val="14"/>
    <w:link w:val="9"/>
    <w:uiPriority w:val="0"/>
    <w:rPr>
      <w:kern w:val="2"/>
      <w:sz w:val="18"/>
      <w:szCs w:val="18"/>
    </w:rPr>
  </w:style>
  <w:style w:type="character" w:customStyle="1" w:styleId="19">
    <w:name w:val="页脚 Char"/>
    <w:basedOn w:val="14"/>
    <w:link w:val="8"/>
    <w:uiPriority w:val="99"/>
    <w:rPr>
      <w:kern w:val="2"/>
      <w:sz w:val="18"/>
      <w:szCs w:val="18"/>
    </w:rPr>
  </w:style>
  <w:style w:type="character" w:customStyle="1" w:styleId="20">
    <w:name w:val="标题 1 Char"/>
    <w:basedOn w:val="14"/>
    <w:link w:val="2"/>
    <w:uiPriority w:val="0"/>
    <w:rPr>
      <w:rFonts w:eastAsia="黑体"/>
      <w:bCs/>
      <w:kern w:val="44"/>
      <w:sz w:val="44"/>
      <w:szCs w:val="44"/>
    </w:rPr>
  </w:style>
  <w:style w:type="character" w:customStyle="1" w:styleId="21">
    <w:name w:val="标题 2 Char"/>
    <w:basedOn w:val="14"/>
    <w:link w:val="3"/>
    <w:uiPriority w:val="0"/>
    <w:rPr>
      <w:rFonts w:ascii="Arial" w:hAnsi="Arial" w:eastAsia="黑体"/>
      <w:b/>
      <w:bCs/>
      <w:kern w:val="2"/>
      <w:sz w:val="32"/>
      <w:szCs w:val="32"/>
    </w:rPr>
  </w:style>
  <w:style w:type="character" w:customStyle="1" w:styleId="22">
    <w:name w:val="标题 3 Char"/>
    <w:basedOn w:val="14"/>
    <w:link w:val="4"/>
    <w:uiPriority w:val="0"/>
    <w:rPr>
      <w:b/>
      <w:bCs/>
      <w:kern w:val="2"/>
      <w:sz w:val="32"/>
      <w:szCs w:val="32"/>
    </w:rPr>
  </w:style>
  <w:style w:type="character" w:customStyle="1" w:styleId="23">
    <w:name w:val="u9pt"/>
    <w:basedOn w:val="14"/>
    <w:uiPriority w:val="0"/>
  </w:style>
  <w:style w:type="character" w:customStyle="1" w:styleId="24">
    <w:name w:val="正文文本缩进 2 Char"/>
    <w:basedOn w:val="14"/>
    <w:link w:val="6"/>
    <w:uiPriority w:val="0"/>
    <w:rPr>
      <w:kern w:val="2"/>
      <w:sz w:val="21"/>
    </w:rPr>
  </w:style>
  <w:style w:type="paragraph" w:customStyle="1" w:styleId="25">
    <w:name w:val="TOC Heading"/>
    <w:basedOn w:val="2"/>
    <w:next w:val="1"/>
    <w:unhideWhenUsed/>
    <w:qFormat/>
    <w:uiPriority w:val="39"/>
    <w:pPr>
      <w:widowControl/>
      <w:spacing w:before="480" w:after="0" w:line="276" w:lineRule="auto"/>
      <w:jc w:val="left"/>
      <w:outlineLvl w:val="9"/>
    </w:pPr>
    <w:rPr>
      <w:rFonts w:ascii="Cambria" w:hAnsi="Cambria" w:eastAsia="宋体"/>
      <w:b/>
      <w:color w:val="365F91"/>
      <w:kern w:val="0"/>
      <w:sz w:val="28"/>
      <w:szCs w:val="28"/>
    </w:rPr>
  </w:style>
  <w:style w:type="paragraph" w:customStyle="1" w:styleId="26">
    <w:name w:val="List Paragraph"/>
    <w:basedOn w:val="1"/>
    <w:qFormat/>
    <w:uiPriority w:val="34"/>
    <w:pPr>
      <w:ind w:firstLine="420" w:firstLineChars="200"/>
    </w:pPr>
    <w:rPr>
      <w:rFonts w:ascii="Calibri" w:hAnsi="Calibri"/>
      <w:szCs w:val="22"/>
    </w:rPr>
  </w:style>
  <w:style w:type="character" w:customStyle="1" w:styleId="27">
    <w:name w:val="副标题 Char"/>
    <w:basedOn w:val="14"/>
    <w:link w:val="12"/>
    <w:qFormat/>
    <w:uiPriority w:val="0"/>
    <w:rPr>
      <w:rFonts w:asciiTheme="majorHAnsi" w:hAnsiTheme="majorHAnsi" w:cstheme="majorBidi"/>
      <w:b/>
      <w:bCs/>
      <w:kern w:val="28"/>
      <w:sz w:val="32"/>
      <w:szCs w:val="32"/>
    </w:rPr>
  </w:style>
  <w:style w:type="character" w:customStyle="1" w:styleId="28">
    <w:name w:val="批注框文本 Char"/>
    <w:basedOn w:val="14"/>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59F932-E64B-4828-AF25-FEBA494795A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217</Words>
  <Characters>1239</Characters>
  <Lines>10</Lines>
  <Paragraphs>2</Paragraphs>
  <TotalTime>0</TotalTime>
  <ScaleCrop>false</ScaleCrop>
  <LinksUpToDate>false</LinksUpToDate>
  <CharactersWithSpaces>1454</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2016-03-07T16:03:00Z</dcterms:created>
  <dc:creator>Administrator</dc:creator>
  <cp:lastModifiedBy>Administrator</cp:lastModifiedBy>
  <dcterms:modified xsi:type="dcterms:W3CDTF">2017-06-07T06:46:37Z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